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C739" w14:textId="77777777" w:rsidR="00DF35ED" w:rsidRPr="00DF35ED" w:rsidRDefault="00DF35ED" w:rsidP="00DF35ED">
      <w:pPr>
        <w:shd w:val="clear" w:color="auto" w:fill="F6EFEA"/>
        <w:spacing w:before="100" w:beforeAutospacing="1" w:after="100" w:afterAutospacing="1" w:line="240" w:lineRule="auto"/>
        <w:jc w:val="center"/>
        <w:outlineLvl w:val="2"/>
        <w:rPr>
          <w:rFonts w:ascii="brandon-grotesque" w:eastAsia="Times New Roman" w:hAnsi="brandon-grotesque" w:cs="Times New Roman"/>
          <w:color w:val="F37823"/>
          <w:sz w:val="40"/>
          <w:szCs w:val="40"/>
        </w:rPr>
      </w:pPr>
      <w:r w:rsidRPr="00DF35ED">
        <w:rPr>
          <w:rFonts w:ascii="brandon-grotesque" w:eastAsia="Times New Roman" w:hAnsi="brandon-grotesque" w:cs="Times New Roman"/>
          <w:color w:val="F37823"/>
          <w:sz w:val="40"/>
          <w:szCs w:val="40"/>
          <w:u w:val="single"/>
        </w:rPr>
        <w:t>FSU Conference Program</w:t>
      </w:r>
    </w:p>
    <w:p w14:paraId="1FA99CE1" w14:textId="77777777" w:rsidR="00DF35ED" w:rsidRPr="00DF35ED" w:rsidRDefault="00DF35ED" w:rsidP="00DF35ED">
      <w:pPr>
        <w:shd w:val="clear" w:color="auto" w:fill="F6EFEA"/>
        <w:spacing w:before="100" w:beforeAutospacing="1" w:after="100" w:afterAutospacing="1" w:line="240" w:lineRule="auto"/>
        <w:outlineLvl w:val="3"/>
        <w:rPr>
          <w:rFonts w:ascii="brandon-grotesque" w:eastAsia="Times New Roman" w:hAnsi="brandon-grotesque" w:cs="Times New Roman"/>
          <w:color w:val="F37823"/>
          <w:sz w:val="24"/>
          <w:szCs w:val="24"/>
        </w:rPr>
      </w:pPr>
      <w:r w:rsidRPr="00DF35ED">
        <w:rPr>
          <w:rFonts w:ascii="brandon-grotesque" w:eastAsia="Times New Roman" w:hAnsi="brandon-grotesque" w:cs="Times New Roman"/>
          <w:color w:val="F37823"/>
          <w:sz w:val="24"/>
          <w:szCs w:val="24"/>
        </w:rPr>
        <w:t xml:space="preserve">                   </w:t>
      </w:r>
    </w:p>
    <w:p w14:paraId="48F42FCA" w14:textId="77777777" w:rsidR="00DF35ED" w:rsidRPr="00DF35ED" w:rsidRDefault="00DF35ED" w:rsidP="00DF35ED">
      <w:pPr>
        <w:shd w:val="clear" w:color="auto" w:fill="F6EFEA"/>
        <w:spacing w:before="100" w:beforeAutospacing="1" w:after="100" w:afterAutospacing="1" w:line="240" w:lineRule="auto"/>
        <w:outlineLvl w:val="3"/>
        <w:rPr>
          <w:rFonts w:ascii="brandon-grotesque" w:eastAsia="Times New Roman" w:hAnsi="brandon-grotesque" w:cs="Times New Roman"/>
          <w:color w:val="F37823"/>
          <w:sz w:val="32"/>
          <w:szCs w:val="32"/>
        </w:rPr>
      </w:pPr>
      <w:r w:rsidRPr="00DF35ED">
        <w:rPr>
          <w:rFonts w:ascii="brandon-grotesque" w:eastAsia="Times New Roman" w:hAnsi="brandon-grotesque" w:cs="Times New Roman"/>
          <w:b/>
          <w:bCs/>
          <w:color w:val="F37823"/>
          <w:sz w:val="32"/>
          <w:szCs w:val="32"/>
        </w:rPr>
        <w:t>Saturday-November 13, 2021                          </w:t>
      </w:r>
    </w:p>
    <w:p w14:paraId="5ADA403B"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b/>
          <w:bCs/>
          <w:color w:val="000000"/>
          <w:sz w:val="24"/>
          <w:szCs w:val="24"/>
        </w:rPr>
        <w:t xml:space="preserve">9:00 am        </w:t>
      </w:r>
    </w:p>
    <w:p w14:paraId="01DF0E33"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b/>
          <w:bCs/>
          <w:color w:val="000000"/>
          <w:sz w:val="24"/>
          <w:szCs w:val="24"/>
        </w:rPr>
        <w:t xml:space="preserve">Breakfast </w:t>
      </w:r>
    </w:p>
    <w:p w14:paraId="65306A2E"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xml:space="preserve">                                                                                              </w:t>
      </w:r>
    </w:p>
    <w:p w14:paraId="0D6654A3"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b/>
          <w:bCs/>
          <w:color w:val="000000"/>
          <w:sz w:val="24"/>
          <w:szCs w:val="24"/>
        </w:rPr>
        <w:t xml:space="preserve">9:45 am      </w:t>
      </w:r>
    </w:p>
    <w:p w14:paraId="29C9A73D" w14:textId="05FB8AC9"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hyperlink r:id="rId4" w:tgtFrame="_blank" w:history="1">
        <w:r w:rsidRPr="00DF35ED">
          <w:rPr>
            <w:rFonts w:ascii="Open Sans" w:eastAsia="Times New Roman" w:hAnsi="Open Sans" w:cs="Open Sans"/>
            <w:b/>
            <w:bCs/>
            <w:color w:val="F37823"/>
            <w:sz w:val="24"/>
            <w:szCs w:val="24"/>
          </w:rPr>
          <w:t>Session 1A: Latter-day Saint Folklore</w:t>
        </w:r>
      </w:hyperlink>
    </w:p>
    <w:p w14:paraId="3821A794"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Chair: Christopher J. Blythe, Ph.D. (Brigham Young University)</w:t>
      </w:r>
    </w:p>
    <w:p w14:paraId="7E269920"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Zackary Gregory (Utah State University), “Satan Among Mormons: Manifestations of the Satanic Panic in the LDS Community”</w:t>
      </w:r>
    </w:p>
    <w:p w14:paraId="29CD61F4"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Millie Tullis (Utah State University), “‘Unearthing Mountain Meadows Massacre Legends”</w:t>
      </w:r>
    </w:p>
    <w:p w14:paraId="473394E6"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Katherine Miller (Brigham Young University), “The Latter-day Saint Interactions with Modern Prophets”</w:t>
      </w:r>
    </w:p>
    <w:p w14:paraId="20E40B6E"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Magen Edvalson (Community of Christ), “Divergent Restoration: Contrasting Folklore Among Modern Iterations of the Joseph Smith Restoration Movement”</w:t>
      </w:r>
    </w:p>
    <w:p w14:paraId="67974690" w14:textId="30869178"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hyperlink r:id="rId5" w:tgtFrame="_blank" w:history="1">
        <w:r w:rsidRPr="00DF35ED">
          <w:rPr>
            <w:rFonts w:ascii="Open Sans" w:eastAsia="Times New Roman" w:hAnsi="Open Sans" w:cs="Open Sans"/>
            <w:b/>
            <w:bCs/>
            <w:color w:val="F37823"/>
            <w:sz w:val="24"/>
            <w:szCs w:val="24"/>
          </w:rPr>
          <w:t>Session 1B: Religious Narratives &amp; Traditions</w:t>
        </w:r>
      </w:hyperlink>
    </w:p>
    <w:p w14:paraId="317AE6B8"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Chair: Lori Lee (Love Your Story Podcast)</w:t>
      </w:r>
    </w:p>
    <w:p w14:paraId="52F1E39B"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Jane Tallmadge (Brigham Young University), “Missionary Legends that Cross National and International Boarders”</w:t>
      </w:r>
    </w:p>
    <w:p w14:paraId="24B58515"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xml:space="preserve">Hannah </w:t>
      </w:r>
      <w:proofErr w:type="spellStart"/>
      <w:r w:rsidRPr="00DF35ED">
        <w:rPr>
          <w:rFonts w:ascii="Open Sans" w:eastAsia="Times New Roman" w:hAnsi="Open Sans" w:cs="Open Sans"/>
          <w:color w:val="000000"/>
          <w:sz w:val="24"/>
          <w:szCs w:val="24"/>
        </w:rPr>
        <w:t>Seariac</w:t>
      </w:r>
      <w:proofErr w:type="spellEnd"/>
      <w:r w:rsidRPr="00DF35ED">
        <w:rPr>
          <w:rFonts w:ascii="Open Sans" w:eastAsia="Times New Roman" w:hAnsi="Open Sans" w:cs="Open Sans"/>
          <w:color w:val="000000"/>
          <w:sz w:val="24"/>
          <w:szCs w:val="24"/>
        </w:rPr>
        <w:t>, (Brigham Young University), “The Requiem: The Cult that is the Case Study for MTC Folklore”</w:t>
      </w:r>
    </w:p>
    <w:p w14:paraId="62BF2CF3"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proofErr w:type="spellStart"/>
      <w:r w:rsidRPr="00DF35ED">
        <w:rPr>
          <w:rFonts w:ascii="Open Sans" w:eastAsia="Times New Roman" w:hAnsi="Open Sans" w:cs="Open Sans"/>
          <w:color w:val="000000"/>
          <w:sz w:val="24"/>
          <w:szCs w:val="24"/>
        </w:rPr>
        <w:t>Dalan</w:t>
      </w:r>
      <w:proofErr w:type="spellEnd"/>
      <w:r w:rsidRPr="00DF35ED">
        <w:rPr>
          <w:rFonts w:ascii="Open Sans" w:eastAsia="Times New Roman" w:hAnsi="Open Sans" w:cs="Open Sans"/>
          <w:color w:val="000000"/>
          <w:sz w:val="24"/>
          <w:szCs w:val="24"/>
        </w:rPr>
        <w:t xml:space="preserve"> Nelson (Brigham Young University), “LGBTQ at BYU”</w:t>
      </w:r>
    </w:p>
    <w:p w14:paraId="5B2C5A91"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lastRenderedPageBreak/>
        <w:t>Emma Crisp (Utah State University), “Flipping through the Bible: Protestant Divinatory Practices”</w:t>
      </w:r>
    </w:p>
    <w:p w14:paraId="4F9B42EB"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w:t>
      </w:r>
    </w:p>
    <w:p w14:paraId="12630DD6"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b/>
          <w:bCs/>
          <w:color w:val="000000"/>
          <w:sz w:val="24"/>
          <w:szCs w:val="24"/>
        </w:rPr>
        <w:t xml:space="preserve">11:00 am      </w:t>
      </w:r>
    </w:p>
    <w:p w14:paraId="7D1683C2" w14:textId="26B59B43"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hyperlink r:id="rId6" w:tgtFrame="_blank" w:history="1">
        <w:r w:rsidRPr="00DF35ED">
          <w:rPr>
            <w:rFonts w:ascii="Open Sans" w:eastAsia="Times New Roman" w:hAnsi="Open Sans" w:cs="Open Sans"/>
            <w:color w:val="F37823"/>
            <w:sz w:val="24"/>
            <w:szCs w:val="24"/>
            <w:u w:val="single"/>
          </w:rPr>
          <w:t> </w:t>
        </w:r>
        <w:r w:rsidRPr="00DF35ED">
          <w:rPr>
            <w:rFonts w:ascii="Open Sans" w:eastAsia="Times New Roman" w:hAnsi="Open Sans" w:cs="Open Sans"/>
            <w:b/>
            <w:bCs/>
            <w:color w:val="F37823"/>
            <w:sz w:val="24"/>
            <w:szCs w:val="24"/>
          </w:rPr>
          <w:t>Session 2A: Documenting, Preserving and Exhibiting Folklore</w:t>
        </w:r>
      </w:hyperlink>
    </w:p>
    <w:p w14:paraId="63C9B272"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Chair: Christopher J. Blythe (Utah State University)</w:t>
      </w:r>
    </w:p>
    <w:p w14:paraId="4BCF9AC0"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Jeannie Thomas (Utah State University), “Lessons in Field Photography: Focusing on Creole-Zydeco Communities”</w:t>
      </w:r>
    </w:p>
    <w:p w14:paraId="7670A1B2"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xml:space="preserve">Lisa Gabbert (Utah State University), “The Medical Carnivalesque” </w:t>
      </w:r>
    </w:p>
    <w:p w14:paraId="59F823B9"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Terri Jordan (Utah State University), “Learning Local Culture Through Student Folklore: An Exploration of the Utah State University Fieldwork Collections”</w:t>
      </w:r>
    </w:p>
    <w:p w14:paraId="1F7F4601"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Steven Hatcher (Idaho Commission on the Arts), “The Story Quilt Project”</w:t>
      </w:r>
    </w:p>
    <w:p w14:paraId="70AD4703"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w:t>
      </w:r>
    </w:p>
    <w:p w14:paraId="428A3633"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b/>
          <w:bCs/>
          <w:color w:val="000000"/>
          <w:sz w:val="24"/>
          <w:szCs w:val="24"/>
        </w:rPr>
        <w:t>12:00 pm</w:t>
      </w:r>
    </w:p>
    <w:p w14:paraId="4B4E22F6" w14:textId="72E0D8CC"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hyperlink r:id="rId7" w:tgtFrame="_blank" w:history="1">
        <w:r w:rsidRPr="00DF35ED">
          <w:rPr>
            <w:rFonts w:ascii="Open Sans" w:eastAsia="Times New Roman" w:hAnsi="Open Sans" w:cs="Open Sans"/>
            <w:b/>
            <w:bCs/>
            <w:color w:val="F37823"/>
            <w:sz w:val="24"/>
            <w:szCs w:val="24"/>
          </w:rPr>
          <w:t>Lunch</w:t>
        </w:r>
      </w:hyperlink>
    </w:p>
    <w:p w14:paraId="0FA00871"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xml:space="preserve">The Alta Fife Award Ceremony &amp; FSU Membership Meeting </w:t>
      </w:r>
    </w:p>
    <w:p w14:paraId="09709F0F"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w:t>
      </w:r>
    </w:p>
    <w:p w14:paraId="4092CB48"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b/>
          <w:bCs/>
          <w:color w:val="000000"/>
          <w:sz w:val="24"/>
          <w:szCs w:val="24"/>
        </w:rPr>
        <w:t>1:15 pm</w:t>
      </w:r>
    </w:p>
    <w:p w14:paraId="5A8D51E9" w14:textId="4A3BC096"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b/>
          <w:bCs/>
          <w:color w:val="000000"/>
          <w:sz w:val="24"/>
          <w:szCs w:val="24"/>
        </w:rPr>
        <w:t> </w:t>
      </w:r>
      <w:hyperlink r:id="rId8" w:tgtFrame="_blank" w:history="1">
        <w:r w:rsidRPr="00DF35ED">
          <w:rPr>
            <w:rFonts w:ascii="Open Sans" w:eastAsia="Times New Roman" w:hAnsi="Open Sans" w:cs="Open Sans"/>
            <w:b/>
            <w:bCs/>
            <w:color w:val="F37823"/>
            <w:sz w:val="24"/>
            <w:szCs w:val="24"/>
          </w:rPr>
          <w:t>Session 3A: COVID-19 and the Folklore on Love &amp; Death</w:t>
        </w:r>
      </w:hyperlink>
    </w:p>
    <w:p w14:paraId="7A8C3FCB"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Chair: Lauren Matthews (Snow College)</w:t>
      </w:r>
    </w:p>
    <w:p w14:paraId="71783B04"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Skylar Russell (Brigham Young University), “The Western Morality of Love in the Examination of Death”</w:t>
      </w:r>
    </w:p>
    <w:p w14:paraId="2C7CF46D"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xml:space="preserve">John Edward Priegnitz (Utah State University), “Solidarity in </w:t>
      </w:r>
      <w:proofErr w:type="gramStart"/>
      <w:r w:rsidRPr="00DF35ED">
        <w:rPr>
          <w:rFonts w:ascii="Open Sans" w:eastAsia="Times New Roman" w:hAnsi="Open Sans" w:cs="Open Sans"/>
          <w:color w:val="000000"/>
          <w:sz w:val="24"/>
          <w:szCs w:val="24"/>
        </w:rPr>
        <w:t>the a</w:t>
      </w:r>
      <w:proofErr w:type="gramEnd"/>
      <w:r w:rsidRPr="00DF35ED">
        <w:rPr>
          <w:rFonts w:ascii="Open Sans" w:eastAsia="Times New Roman" w:hAnsi="Open Sans" w:cs="Open Sans"/>
          <w:color w:val="000000"/>
          <w:sz w:val="24"/>
          <w:szCs w:val="24"/>
        </w:rPr>
        <w:t xml:space="preserve"> Time of COVID-19: Salt Lake City, Memorial Culture, and Black Lives Matters”</w:t>
      </w:r>
    </w:p>
    <w:p w14:paraId="50B9C9B2"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lastRenderedPageBreak/>
        <w:t xml:space="preserve">Geneva </w:t>
      </w:r>
      <w:proofErr w:type="spellStart"/>
      <w:r w:rsidRPr="00DF35ED">
        <w:rPr>
          <w:rFonts w:ascii="Open Sans" w:eastAsia="Times New Roman" w:hAnsi="Open Sans" w:cs="Open Sans"/>
          <w:color w:val="000000"/>
          <w:sz w:val="24"/>
          <w:szCs w:val="24"/>
        </w:rPr>
        <w:t>Harline</w:t>
      </w:r>
      <w:proofErr w:type="spellEnd"/>
      <w:r w:rsidRPr="00DF35ED">
        <w:rPr>
          <w:rFonts w:ascii="Open Sans" w:eastAsia="Times New Roman" w:hAnsi="Open Sans" w:cs="Open Sans"/>
          <w:color w:val="000000"/>
          <w:sz w:val="24"/>
          <w:szCs w:val="24"/>
        </w:rPr>
        <w:t xml:space="preserve"> (Salt Lake Community College), “Folklore as the Thread that Binds us Together: Applying Trauma and Folklore Studies to Quilt a Path Out of the COVID-19 Societal Tears”</w:t>
      </w:r>
    </w:p>
    <w:p w14:paraId="027B922D"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xml:space="preserve">Aphrodite </w:t>
      </w:r>
      <w:proofErr w:type="spellStart"/>
      <w:r w:rsidRPr="00DF35ED">
        <w:rPr>
          <w:rFonts w:ascii="Open Sans" w:eastAsia="Times New Roman" w:hAnsi="Open Sans" w:cs="Open Sans"/>
          <w:color w:val="000000"/>
          <w:sz w:val="24"/>
          <w:szCs w:val="24"/>
        </w:rPr>
        <w:t>Nounanaki</w:t>
      </w:r>
      <w:proofErr w:type="spellEnd"/>
      <w:r w:rsidRPr="00DF35ED">
        <w:rPr>
          <w:rFonts w:ascii="Open Sans" w:eastAsia="Times New Roman" w:hAnsi="Open Sans" w:cs="Open Sans"/>
          <w:color w:val="000000"/>
          <w:sz w:val="24"/>
          <w:szCs w:val="24"/>
        </w:rPr>
        <w:t xml:space="preserve"> (University of Athens), “Fighting Against the Evil Graft: Greek Conspiracy Theories about the Vaccine Against COVID-19”</w:t>
      </w:r>
    </w:p>
    <w:p w14:paraId="59A37A06"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w:t>
      </w:r>
    </w:p>
    <w:p w14:paraId="6F8D226E" w14:textId="5CA62050"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w:t>
      </w:r>
      <w:hyperlink r:id="rId9" w:tgtFrame="_blank" w:history="1">
        <w:r w:rsidRPr="00DF35ED">
          <w:rPr>
            <w:rFonts w:ascii="Open Sans" w:eastAsia="Times New Roman" w:hAnsi="Open Sans" w:cs="Open Sans"/>
            <w:b/>
            <w:bCs/>
            <w:color w:val="F37823"/>
            <w:sz w:val="24"/>
            <w:szCs w:val="24"/>
          </w:rPr>
          <w:t>Session 3B: Material Lore and Music</w:t>
        </w:r>
      </w:hyperlink>
    </w:p>
    <w:p w14:paraId="146EB62C"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Chair: Christine Elyse Blythe (Wilson Folklore Archives, BYU)</w:t>
      </w:r>
    </w:p>
    <w:p w14:paraId="764F7226"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Taylor Wyatt (Utah State University), “American Scrimshaw: Material Culture of American Whalers”</w:t>
      </w:r>
    </w:p>
    <w:p w14:paraId="60DB1689"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Annie Watson (Brigham Young University), "Our Song: Music that Friends, Relatives, and Couples Call Their Own”</w:t>
      </w:r>
    </w:p>
    <w:p w14:paraId="4FFC73FD"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Caroline Raines (Brigham Young University), “Lucky Pennies: Symbols of Divine Hope”</w:t>
      </w:r>
    </w:p>
    <w:p w14:paraId="22FA922B"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xml:space="preserve">Katie </w:t>
      </w:r>
      <w:proofErr w:type="spellStart"/>
      <w:r w:rsidRPr="00DF35ED">
        <w:rPr>
          <w:rFonts w:ascii="Open Sans" w:eastAsia="Times New Roman" w:hAnsi="Open Sans" w:cs="Open Sans"/>
          <w:color w:val="000000"/>
          <w:sz w:val="24"/>
          <w:szCs w:val="24"/>
        </w:rPr>
        <w:t>Fastabend</w:t>
      </w:r>
      <w:proofErr w:type="spellEnd"/>
      <w:r w:rsidRPr="00DF35ED">
        <w:rPr>
          <w:rFonts w:ascii="Open Sans" w:eastAsia="Times New Roman" w:hAnsi="Open Sans" w:cs="Open Sans"/>
          <w:color w:val="000000"/>
          <w:sz w:val="24"/>
          <w:szCs w:val="24"/>
        </w:rPr>
        <w:t xml:space="preserve"> (Brigham Young University), “Oral Traditions and Modern Renditions”</w:t>
      </w:r>
    </w:p>
    <w:p w14:paraId="01C64C9F"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w:t>
      </w:r>
    </w:p>
    <w:p w14:paraId="2F7630CD"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b/>
          <w:bCs/>
          <w:color w:val="000000"/>
          <w:sz w:val="24"/>
          <w:szCs w:val="24"/>
        </w:rPr>
        <w:t>2:30pm</w:t>
      </w:r>
    </w:p>
    <w:p w14:paraId="643AF56D" w14:textId="6BE215B8"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hyperlink r:id="rId10" w:tgtFrame="_blank" w:history="1">
        <w:r w:rsidRPr="00DF35ED">
          <w:rPr>
            <w:rFonts w:ascii="Open Sans" w:eastAsia="Times New Roman" w:hAnsi="Open Sans" w:cs="Open Sans"/>
            <w:b/>
            <w:bCs/>
            <w:color w:val="F37823"/>
            <w:sz w:val="24"/>
            <w:szCs w:val="24"/>
          </w:rPr>
          <w:t>Session 4A: The Intersections of Pop Culture and Folklore</w:t>
        </w:r>
      </w:hyperlink>
    </w:p>
    <w:p w14:paraId="44E635FB"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b/>
          <w:bCs/>
          <w:color w:val="000000"/>
          <w:sz w:val="24"/>
          <w:szCs w:val="24"/>
        </w:rPr>
        <w:t>        </w:t>
      </w:r>
      <w:r w:rsidRPr="00DF35ED">
        <w:rPr>
          <w:rFonts w:ascii="Open Sans" w:eastAsia="Times New Roman" w:hAnsi="Open Sans" w:cs="Open Sans"/>
          <w:color w:val="000000"/>
          <w:sz w:val="24"/>
          <w:szCs w:val="24"/>
        </w:rPr>
        <w:t>Chair: Nan McEntire, Ph.D. (Indiana State University)</w:t>
      </w:r>
    </w:p>
    <w:p w14:paraId="4EB1C0CA"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Anna Allred (Brigham Young University) “Other than the Crown: Stereotyping the Beauty Queen”</w:t>
      </w:r>
    </w:p>
    <w:p w14:paraId="143DE0B9"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Joshua Richardson (Utah Valley University), “Millennial Expressions: A Quick Guide to Millennial Phraseology for our Generational Predecessors”</w:t>
      </w:r>
    </w:p>
    <w:p w14:paraId="24E2DCCB"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Alexandria Ziegler (Utah State University), “Making the Old New: Video Games as a Genre for Ancient Deities through Recontextualization”</w:t>
      </w:r>
    </w:p>
    <w:p w14:paraId="2E3D2B71"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lastRenderedPageBreak/>
        <w:t xml:space="preserve">Brittney Sherwood (Brigham Young University), “The Owen Wilson Renaissance: A Study in How Online Fan Communities Create and Circulate Digital Folklore” </w:t>
      </w:r>
    </w:p>
    <w:p w14:paraId="7BB863C4"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w:t>
      </w:r>
    </w:p>
    <w:p w14:paraId="6BD84E9C" w14:textId="45401D86"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hyperlink r:id="rId11" w:tgtFrame="_blank" w:history="1">
        <w:r w:rsidRPr="00DF35ED">
          <w:rPr>
            <w:rFonts w:ascii="Open Sans" w:eastAsia="Times New Roman" w:hAnsi="Open Sans" w:cs="Open Sans"/>
            <w:b/>
            <w:bCs/>
            <w:color w:val="F37823"/>
            <w:sz w:val="24"/>
            <w:szCs w:val="24"/>
          </w:rPr>
          <w:t>Sessions 4B: Meaning Making: The Fantastic to the Geographic</w:t>
        </w:r>
      </w:hyperlink>
    </w:p>
    <w:p w14:paraId="644CB2FA"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xml:space="preserve">         Chair: Camille Sleight (Bear River Heritage Center)      </w:t>
      </w:r>
    </w:p>
    <w:p w14:paraId="6D7B07D8"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Steven Merrell (Utah State University), “Seeing. The Self a Psychoanalytic Analysis of the Victorian Vampire, Dracula.”</w:t>
      </w:r>
    </w:p>
    <w:p w14:paraId="23E8E04F"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Danny B. Stewart (Utah State University), “Is There a Connection Between the Imaginary Friend and the Metaphysical Phenomena?”</w:t>
      </w:r>
    </w:p>
    <w:p w14:paraId="37F1ED79"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Andi Pitcher Davis (Artist and Storyteller), “Geo-Mythology of the Great Basin”</w:t>
      </w:r>
    </w:p>
    <w:p w14:paraId="57300C54"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w:t>
      </w:r>
    </w:p>
    <w:p w14:paraId="6955D665"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w:t>
      </w:r>
      <w:r w:rsidRPr="00DF35ED">
        <w:rPr>
          <w:rFonts w:ascii="Open Sans" w:eastAsia="Times New Roman" w:hAnsi="Open Sans" w:cs="Open Sans"/>
          <w:b/>
          <w:bCs/>
          <w:color w:val="000000"/>
          <w:sz w:val="24"/>
          <w:szCs w:val="24"/>
        </w:rPr>
        <w:t>3:45 pm</w:t>
      </w:r>
    </w:p>
    <w:p w14:paraId="1D0EBF67" w14:textId="30D79EBD"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w:t>
      </w:r>
      <w:hyperlink r:id="rId12" w:tgtFrame="_blank" w:history="1">
        <w:r w:rsidRPr="00DF35ED">
          <w:rPr>
            <w:rFonts w:ascii="Open Sans" w:eastAsia="Times New Roman" w:hAnsi="Open Sans" w:cs="Open Sans"/>
            <w:b/>
            <w:bCs/>
            <w:color w:val="F37823"/>
            <w:sz w:val="24"/>
            <w:szCs w:val="24"/>
          </w:rPr>
          <w:t>Keynote Lecture</w:t>
        </w:r>
      </w:hyperlink>
    </w:p>
    <w:p w14:paraId="59D19CAC"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Introduction: Lynne McNeil Ph.D. (Utah State University)</w:t>
      </w:r>
    </w:p>
    <w:p w14:paraId="59744C8C"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 xml:space="preserve"> Afsane Rezaei, Ph.D. (Utah State University) </w:t>
      </w:r>
      <w:r w:rsidRPr="00DF35ED">
        <w:rPr>
          <w:rFonts w:ascii="Open Sans" w:eastAsia="Times New Roman" w:hAnsi="Open Sans" w:cs="Open Sans"/>
          <w:b/>
          <w:bCs/>
          <w:color w:val="000000"/>
          <w:sz w:val="24"/>
          <w:szCs w:val="24"/>
        </w:rPr>
        <w:t xml:space="preserve">“Vernacular Islam in </w:t>
      </w:r>
      <w:proofErr w:type="spellStart"/>
      <w:r w:rsidRPr="00DF35ED">
        <w:rPr>
          <w:rFonts w:ascii="Open Sans" w:eastAsia="Times New Roman" w:hAnsi="Open Sans" w:cs="Open Sans"/>
          <w:b/>
          <w:bCs/>
          <w:color w:val="000000"/>
          <w:sz w:val="24"/>
          <w:szCs w:val="24"/>
        </w:rPr>
        <w:t>Tehrangeles</w:t>
      </w:r>
      <w:proofErr w:type="spellEnd"/>
      <w:r w:rsidRPr="00DF35ED">
        <w:rPr>
          <w:rFonts w:ascii="Open Sans" w:eastAsia="Times New Roman" w:hAnsi="Open Sans" w:cs="Open Sans"/>
          <w:b/>
          <w:bCs/>
          <w:color w:val="000000"/>
          <w:sz w:val="24"/>
          <w:szCs w:val="24"/>
        </w:rPr>
        <w:t>: Women’s Rituals and Ethnographic Dilemmas”</w:t>
      </w:r>
    </w:p>
    <w:p w14:paraId="5DA97D6F" w14:textId="77777777" w:rsidR="00DF35ED" w:rsidRPr="00DF35ED" w:rsidRDefault="00DF35ED" w:rsidP="00DF35ED">
      <w:pPr>
        <w:shd w:val="clear" w:color="auto" w:fill="F6EFEA"/>
        <w:spacing w:before="100" w:beforeAutospacing="1" w:after="100" w:afterAutospacing="1" w:line="240" w:lineRule="auto"/>
        <w:rPr>
          <w:rFonts w:ascii="Open Sans" w:eastAsia="Times New Roman" w:hAnsi="Open Sans" w:cs="Open Sans"/>
          <w:color w:val="000000"/>
          <w:sz w:val="24"/>
          <w:szCs w:val="24"/>
        </w:rPr>
      </w:pPr>
      <w:r w:rsidRPr="00DF35ED">
        <w:rPr>
          <w:rFonts w:ascii="Open Sans" w:eastAsia="Times New Roman" w:hAnsi="Open Sans" w:cs="Open Sans"/>
          <w:color w:val="000000"/>
          <w:sz w:val="24"/>
          <w:szCs w:val="24"/>
        </w:rPr>
        <w:t>Iranian women's Islamic practices in the US are subject to multiple forms of marginality at the intersection of gender, religion, and politics. In this talk, I draw on examples from my fieldwork in Southern California to discuss the multiple ways women approach the practice of faith in the diasporic context, and how the performative and affective characteristics of religious rituals allow for complex and multi-layered modes of engaging in one’s faith. I also reflect on the challenges of fieldwork, particularly as a "</w:t>
      </w:r>
      <w:proofErr w:type="spellStart"/>
      <w:r w:rsidRPr="00DF35ED">
        <w:rPr>
          <w:rFonts w:ascii="Open Sans" w:eastAsia="Times New Roman" w:hAnsi="Open Sans" w:cs="Open Sans"/>
          <w:color w:val="000000"/>
          <w:sz w:val="24"/>
          <w:szCs w:val="24"/>
        </w:rPr>
        <w:t>halfie</w:t>
      </w:r>
      <w:proofErr w:type="spellEnd"/>
      <w:r w:rsidRPr="00DF35ED">
        <w:rPr>
          <w:rFonts w:ascii="Open Sans" w:eastAsia="Times New Roman" w:hAnsi="Open Sans" w:cs="Open Sans"/>
          <w:color w:val="000000"/>
          <w:sz w:val="24"/>
          <w:szCs w:val="24"/>
        </w:rPr>
        <w:t>" researcher with ambivalent claims of membership in the group, and how to navigate issues of ethics and trust in the ethnography of religion.</w:t>
      </w:r>
    </w:p>
    <w:p w14:paraId="4A3DFEB7" w14:textId="77777777" w:rsidR="0083055B" w:rsidRDefault="0083055B"/>
    <w:sectPr w:rsidR="0083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grotesque">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ED"/>
    <w:rsid w:val="0083055B"/>
    <w:rsid w:val="00DF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A408"/>
  <w15:chartTrackingRefBased/>
  <w15:docId w15:val="{B09695BB-28D5-4EB3-A85A-110B8EF5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3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35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5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35ED"/>
    <w:rPr>
      <w:rFonts w:ascii="Times New Roman" w:eastAsia="Times New Roman" w:hAnsi="Times New Roman" w:cs="Times New Roman"/>
      <w:b/>
      <w:bCs/>
      <w:sz w:val="24"/>
      <w:szCs w:val="24"/>
    </w:rPr>
  </w:style>
  <w:style w:type="character" w:styleId="Strong">
    <w:name w:val="Strong"/>
    <w:basedOn w:val="DefaultParagraphFont"/>
    <w:uiPriority w:val="22"/>
    <w:qFormat/>
    <w:rsid w:val="00DF35ED"/>
    <w:rPr>
      <w:b/>
      <w:bCs/>
    </w:rPr>
  </w:style>
  <w:style w:type="character" w:styleId="Hyperlink">
    <w:name w:val="Hyperlink"/>
    <w:basedOn w:val="DefaultParagraphFont"/>
    <w:uiPriority w:val="99"/>
    <w:semiHidden/>
    <w:unhideWhenUsed/>
    <w:rsid w:val="00DF35ED"/>
    <w:rPr>
      <w:color w:val="0000FF"/>
      <w:u w:val="single"/>
    </w:rPr>
  </w:style>
  <w:style w:type="paragraph" w:customStyle="1" w:styleId="sqsrte-large">
    <w:name w:val="sqsrte-large"/>
    <w:basedOn w:val="Normal"/>
    <w:rsid w:val="00DF3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yu.zoom.us/j/9648864747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yu.zoom.us/j/97245558336" TargetMode="External"/><Relationship Id="rId12" Type="http://schemas.openxmlformats.org/officeDocument/2006/relationships/hyperlink" Target="http://byu.zoom.us/j/948252754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yu.zoom.us/j/95897750921" TargetMode="External"/><Relationship Id="rId11" Type="http://schemas.openxmlformats.org/officeDocument/2006/relationships/hyperlink" Target="https://byu.zoom.us/j/94054983086" TargetMode="External"/><Relationship Id="rId5" Type="http://schemas.openxmlformats.org/officeDocument/2006/relationships/hyperlink" Target="https://byu.zoom.us/j/94504965485" TargetMode="External"/><Relationship Id="rId10" Type="http://schemas.openxmlformats.org/officeDocument/2006/relationships/hyperlink" Target="http://byu.zoom.us/j/91382530516" TargetMode="External"/><Relationship Id="rId4" Type="http://schemas.openxmlformats.org/officeDocument/2006/relationships/hyperlink" Target="http://byu.zoom.us/j/96090407382" TargetMode="External"/><Relationship Id="rId9" Type="http://schemas.openxmlformats.org/officeDocument/2006/relationships/hyperlink" Target="https://byu.zoom.us/j/922574593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4745</Characters>
  <Application>Microsoft Office Word</Application>
  <DocSecurity>0</DocSecurity>
  <Lines>39</Lines>
  <Paragraphs>11</Paragraphs>
  <ScaleCrop>false</ScaleCrop>
  <Company>Brigham Young University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Blythe</dc:creator>
  <cp:keywords/>
  <dc:description/>
  <cp:lastModifiedBy>Christine Blythe</cp:lastModifiedBy>
  <cp:revision>1</cp:revision>
  <dcterms:created xsi:type="dcterms:W3CDTF">2021-11-10T19:10:00Z</dcterms:created>
  <dcterms:modified xsi:type="dcterms:W3CDTF">2021-11-10T19:11:00Z</dcterms:modified>
</cp:coreProperties>
</file>